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A" w:rsidRPr="00F97D4A" w:rsidRDefault="00F97D4A" w:rsidP="00F97D4A">
      <w:pPr>
        <w:jc w:val="center"/>
        <w:rPr>
          <w:rFonts w:cs="Arial"/>
          <w:b/>
          <w:color w:val="000000"/>
          <w:sz w:val="24"/>
          <w:szCs w:val="24"/>
          <w:lang w:val="cs-CZ"/>
        </w:rPr>
      </w:pPr>
      <w:r w:rsidRPr="00F97D4A">
        <w:rPr>
          <w:rFonts w:cs="Arial"/>
          <w:b/>
          <w:color w:val="000000"/>
          <w:sz w:val="24"/>
          <w:szCs w:val="24"/>
          <w:lang w:val="cs-CZ"/>
        </w:rPr>
        <w:t>Příloha č. 1</w:t>
      </w:r>
    </w:p>
    <w:p w:rsidR="00F97D4A" w:rsidRPr="00F97D4A" w:rsidRDefault="00F97D4A" w:rsidP="00F97D4A">
      <w:pPr>
        <w:spacing w:line="240" w:lineRule="auto"/>
        <w:jc w:val="center"/>
        <w:rPr>
          <w:rFonts w:cs="Arial"/>
          <w:b/>
          <w:color w:val="000000"/>
          <w:sz w:val="24"/>
          <w:szCs w:val="24"/>
          <w:lang w:val="cs-CZ"/>
        </w:rPr>
      </w:pPr>
      <w:r w:rsidRPr="00F97D4A">
        <w:rPr>
          <w:rFonts w:cs="Arial"/>
          <w:b/>
          <w:color w:val="000000"/>
          <w:sz w:val="24"/>
          <w:szCs w:val="24"/>
          <w:lang w:val="cs-CZ"/>
        </w:rPr>
        <w:t>Zajištění udržitelnosti vzhledem ke stanoveným cílům III</w:t>
      </w:r>
    </w:p>
    <w:p w:rsidR="00F97D4A" w:rsidRPr="00F97D4A" w:rsidRDefault="00F97D4A" w:rsidP="00F97D4A">
      <w:pPr>
        <w:spacing w:line="240" w:lineRule="auto"/>
        <w:jc w:val="center"/>
        <w:rPr>
          <w:rFonts w:cs="Arial"/>
          <w:color w:val="000000"/>
          <w:sz w:val="20"/>
          <w:szCs w:val="20"/>
          <w:lang w:val="cs-CZ"/>
        </w:rPr>
      </w:pPr>
      <w:r w:rsidRPr="00F97D4A">
        <w:rPr>
          <w:rFonts w:cs="Arial"/>
          <w:color w:val="000000"/>
          <w:sz w:val="20"/>
          <w:szCs w:val="20"/>
          <w:lang w:val="cs-CZ"/>
        </w:rPr>
        <w:t xml:space="preserve">(pokračování k </w:t>
      </w:r>
      <w:r w:rsidRPr="00F97D4A">
        <w:rPr>
          <w:rFonts w:cs="Arial"/>
          <w:color w:val="000000"/>
          <w:sz w:val="20"/>
          <w:szCs w:val="20"/>
          <w:lang w:val="cs-CZ"/>
        </w:rPr>
        <w:t xml:space="preserve">Zajištění udržitelnosti </w:t>
      </w:r>
      <w:r w:rsidRPr="00F97D4A">
        <w:rPr>
          <w:rFonts w:cs="Arial"/>
          <w:color w:val="000000"/>
          <w:sz w:val="20"/>
          <w:szCs w:val="20"/>
          <w:lang w:val="cs-CZ"/>
        </w:rPr>
        <w:t>vzhledem ke stanoveným cílům II)</w:t>
      </w:r>
    </w:p>
    <w:p w:rsidR="00F97D4A" w:rsidRPr="00F97D4A" w:rsidRDefault="00F97D4A" w:rsidP="00F97D4A">
      <w:pPr>
        <w:jc w:val="both"/>
        <w:rPr>
          <w:rFonts w:cs="Arial"/>
          <w:color w:val="000000"/>
          <w:sz w:val="20"/>
          <w:szCs w:val="20"/>
          <w:lang w:val="cs-CZ"/>
        </w:rPr>
      </w:pPr>
      <w:r w:rsidRPr="00F97D4A">
        <w:rPr>
          <w:rFonts w:cs="Arial"/>
          <w:color w:val="000000"/>
          <w:sz w:val="20"/>
          <w:szCs w:val="20"/>
          <w:lang w:val="cs-CZ"/>
        </w:rPr>
        <w:t>Těchto akcí se zúčastnili odborní</w:t>
      </w:r>
      <w:r>
        <w:rPr>
          <w:rFonts w:cs="Arial"/>
          <w:color w:val="000000"/>
          <w:sz w:val="20"/>
          <w:szCs w:val="20"/>
          <w:lang w:val="cs-CZ"/>
        </w:rPr>
        <w:t xml:space="preserve"> pracovníci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 škol a školských zaří</w:t>
      </w:r>
      <w:r>
        <w:rPr>
          <w:rFonts w:cs="Arial"/>
          <w:color w:val="000000"/>
          <w:sz w:val="20"/>
          <w:szCs w:val="20"/>
          <w:lang w:val="cs-CZ"/>
        </w:rPr>
        <w:t xml:space="preserve">zení </w:t>
      </w:r>
      <w:r w:rsidRPr="00FA6C24">
        <w:rPr>
          <w:rFonts w:cs="Arial"/>
          <w:color w:val="000000"/>
          <w:sz w:val="20"/>
          <w:szCs w:val="20"/>
          <w:lang w:val="cs-CZ"/>
        </w:rPr>
        <w:t>např. v Praze, Brně, Ostravě, Hradci Králové, Jihlavě, Plzni, České Lípě a dalších městech</w:t>
      </w:r>
      <w:r>
        <w:rPr>
          <w:rFonts w:cs="Arial"/>
          <w:color w:val="000000"/>
          <w:sz w:val="20"/>
          <w:szCs w:val="20"/>
          <w:lang w:val="cs-CZ"/>
        </w:rPr>
        <w:t>. Výstupy projektu byly prezentovány také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 </w:t>
      </w:r>
      <w:r>
        <w:rPr>
          <w:rFonts w:cs="Arial"/>
          <w:color w:val="000000"/>
          <w:sz w:val="20"/>
          <w:szCs w:val="20"/>
          <w:lang w:val="cs-CZ"/>
        </w:rPr>
        <w:t>účastníkům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 dvousemestrálního zdokonalovacího kurzu k výuce češtiny jako cizího jazyka a </w:t>
      </w:r>
      <w:r w:rsidRPr="00FA6C24">
        <w:rPr>
          <w:rFonts w:cs="Arial"/>
          <w:color w:val="222222"/>
          <w:sz w:val="20"/>
          <w:szCs w:val="20"/>
          <w:shd w:val="clear" w:color="auto" w:fill="FFFFFF"/>
          <w:lang w:val="cs-CZ"/>
        </w:rPr>
        <w:t>kurzu metodiky pro učitele z</w:t>
      </w:r>
      <w:r w:rsidRPr="00FA6C24">
        <w:rPr>
          <w:rFonts w:cs="Arial"/>
          <w:color w:val="000000"/>
          <w:sz w:val="20"/>
          <w:szCs w:val="20"/>
          <w:lang w:val="cs-CZ"/>
        </w:rPr>
        <w:t> </w:t>
      </w:r>
      <w:r w:rsidRPr="00FA6C24">
        <w:rPr>
          <w:rFonts w:cs="Arial"/>
          <w:color w:val="222222"/>
          <w:sz w:val="20"/>
          <w:szCs w:val="20"/>
          <w:shd w:val="clear" w:color="auto" w:fill="FFFFFF"/>
          <w:lang w:val="cs-CZ"/>
        </w:rPr>
        <w:t>krajanských komunit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 na ÚJOP (Ústavu jazykové a odborné přípravy) UK v Praze, jichž se hlavní řešitelka projektu zúčastnila jako přednášej</w:t>
      </w:r>
      <w:r>
        <w:rPr>
          <w:rFonts w:cs="Arial"/>
          <w:color w:val="000000"/>
          <w:sz w:val="20"/>
          <w:szCs w:val="20"/>
          <w:lang w:val="cs-CZ"/>
        </w:rPr>
        <w:t>ící</w:t>
      </w:r>
      <w:r w:rsidRPr="00FA6C24">
        <w:rPr>
          <w:rFonts w:cs="Arial"/>
          <w:color w:val="000000"/>
          <w:sz w:val="20"/>
          <w:szCs w:val="20"/>
          <w:lang w:val="cs-CZ"/>
        </w:rPr>
        <w:t>.</w:t>
      </w:r>
      <w:r>
        <w:rPr>
          <w:rFonts w:cs="Arial"/>
          <w:color w:val="000000"/>
          <w:sz w:val="20"/>
          <w:szCs w:val="20"/>
          <w:lang w:val="cs-CZ"/>
        </w:rPr>
        <w:t xml:space="preserve"> </w:t>
      </w:r>
      <w:r w:rsidRPr="00667F48">
        <w:rPr>
          <w:rFonts w:cs="Arial"/>
          <w:color w:val="000000"/>
          <w:sz w:val="20"/>
          <w:szCs w:val="20"/>
          <w:lang w:val="cs-CZ"/>
        </w:rPr>
        <w:t xml:space="preserve">Řada dalších pracovišť (zejména základní a střední školy v ČR, PF a FF v ČR I v zahraničí), která výstupy projektu využívají, byla informována také na základě navázaných nových osobních kontaktů členy odborného realizačního týmu prostřednictvím elektronické pošty či osobních jednání (z domácích institucí např. </w:t>
      </w:r>
      <w:r>
        <w:rPr>
          <w:rFonts w:cs="Arial"/>
          <w:color w:val="000000"/>
          <w:sz w:val="20"/>
          <w:szCs w:val="20"/>
        </w:rPr>
        <w:t>PF OU v </w:t>
      </w:r>
      <w:proofErr w:type="spellStart"/>
      <w:r>
        <w:rPr>
          <w:rFonts w:cs="Arial"/>
          <w:color w:val="000000"/>
          <w:sz w:val="20"/>
          <w:szCs w:val="20"/>
        </w:rPr>
        <w:t>Ostravě</w:t>
      </w:r>
      <w:proofErr w:type="spellEnd"/>
      <w:r>
        <w:rPr>
          <w:rFonts w:cs="Arial"/>
          <w:color w:val="000000"/>
          <w:sz w:val="20"/>
          <w:szCs w:val="20"/>
        </w:rPr>
        <w:t>, PF a FF UPOL v </w:t>
      </w:r>
      <w:proofErr w:type="spellStart"/>
      <w:r>
        <w:rPr>
          <w:rFonts w:cs="Arial"/>
          <w:color w:val="000000"/>
          <w:sz w:val="20"/>
          <w:szCs w:val="20"/>
        </w:rPr>
        <w:t>Olomouci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PedF</w:t>
      </w:r>
      <w:proofErr w:type="spellEnd"/>
      <w:r>
        <w:rPr>
          <w:rFonts w:cs="Arial"/>
          <w:color w:val="000000"/>
          <w:sz w:val="20"/>
          <w:szCs w:val="20"/>
        </w:rPr>
        <w:t xml:space="preserve"> a FF UK Praha, PF TU v </w:t>
      </w:r>
      <w:proofErr w:type="spellStart"/>
      <w:r>
        <w:rPr>
          <w:rFonts w:cs="Arial"/>
          <w:color w:val="000000"/>
          <w:sz w:val="20"/>
          <w:szCs w:val="20"/>
        </w:rPr>
        <w:t>Liberci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proofErr w:type="spellStart"/>
      <w:r>
        <w:rPr>
          <w:rFonts w:cs="Arial"/>
          <w:color w:val="000000"/>
          <w:sz w:val="20"/>
          <w:szCs w:val="20"/>
        </w:rPr>
        <w:t>ze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zahraničních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např</w:t>
      </w:r>
      <w:proofErr w:type="spellEnd"/>
      <w:r>
        <w:rPr>
          <w:rFonts w:cs="Arial"/>
          <w:color w:val="000000"/>
          <w:sz w:val="20"/>
          <w:szCs w:val="20"/>
        </w:rPr>
        <w:t>. PF PU v </w:t>
      </w:r>
      <w:proofErr w:type="spellStart"/>
      <w:r>
        <w:rPr>
          <w:rFonts w:cs="Arial"/>
          <w:color w:val="000000"/>
          <w:sz w:val="20"/>
          <w:szCs w:val="20"/>
        </w:rPr>
        <w:t>Prešově</w:t>
      </w:r>
      <w:proofErr w:type="spellEnd"/>
      <w:r>
        <w:rPr>
          <w:rFonts w:cs="Arial"/>
          <w:color w:val="000000"/>
          <w:sz w:val="20"/>
          <w:szCs w:val="20"/>
        </w:rPr>
        <w:t>, FF KU v </w:t>
      </w:r>
      <w:proofErr w:type="spellStart"/>
      <w:r>
        <w:rPr>
          <w:rFonts w:cs="Arial"/>
          <w:color w:val="000000"/>
          <w:sz w:val="20"/>
          <w:szCs w:val="20"/>
        </w:rPr>
        <w:t>Ružomberku</w:t>
      </w:r>
      <w:proofErr w:type="spellEnd"/>
      <w:r>
        <w:rPr>
          <w:rFonts w:cs="Arial"/>
          <w:color w:val="000000"/>
          <w:sz w:val="20"/>
          <w:szCs w:val="20"/>
        </w:rPr>
        <w:t>, FHV ŽU v </w:t>
      </w:r>
      <w:proofErr w:type="spellStart"/>
      <w:r>
        <w:rPr>
          <w:rFonts w:cs="Arial"/>
          <w:color w:val="000000"/>
          <w:sz w:val="20"/>
          <w:szCs w:val="20"/>
        </w:rPr>
        <w:t>Žilině</w:t>
      </w:r>
      <w:proofErr w:type="spellEnd"/>
      <w:r>
        <w:rPr>
          <w:rFonts w:cs="Arial"/>
          <w:color w:val="000000"/>
          <w:sz w:val="20"/>
          <w:szCs w:val="20"/>
        </w:rPr>
        <w:t>, FF GU v Sankt-</w:t>
      </w:r>
      <w:proofErr w:type="spellStart"/>
      <w:r>
        <w:rPr>
          <w:rFonts w:cs="Arial"/>
          <w:color w:val="000000"/>
          <w:sz w:val="20"/>
          <w:szCs w:val="20"/>
        </w:rPr>
        <w:t>Peterburgu</w:t>
      </w:r>
      <w:proofErr w:type="spellEnd"/>
      <w:r>
        <w:rPr>
          <w:rFonts w:cs="Arial"/>
          <w:color w:val="000000"/>
          <w:sz w:val="20"/>
          <w:szCs w:val="20"/>
        </w:rPr>
        <w:t>,</w:t>
      </w:r>
      <w:r w:rsidRPr="00D0137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Ernst-Moritz-</w:t>
      </w:r>
      <w:proofErr w:type="spellStart"/>
      <w:r>
        <w:rPr>
          <w:rFonts w:cs="Arial"/>
          <w:color w:val="000000"/>
          <w:sz w:val="20"/>
          <w:szCs w:val="20"/>
        </w:rPr>
        <w:t>Andrt</w:t>
      </w:r>
      <w:proofErr w:type="spellEnd"/>
      <w:r>
        <w:rPr>
          <w:rFonts w:cs="Arial"/>
          <w:color w:val="000000"/>
          <w:sz w:val="20"/>
          <w:szCs w:val="20"/>
        </w:rPr>
        <w:t>-</w:t>
      </w:r>
      <w:proofErr w:type="spellStart"/>
      <w:r>
        <w:rPr>
          <w:rFonts w:cs="Arial"/>
          <w:color w:val="000000"/>
          <w:sz w:val="20"/>
          <w:szCs w:val="20"/>
        </w:rPr>
        <w:t>Univerzita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 w:rsidRPr="00D0137C">
        <w:rPr>
          <w:rFonts w:cs="Arial"/>
          <w:color w:val="000000"/>
          <w:sz w:val="20"/>
          <w:szCs w:val="20"/>
        </w:rPr>
        <w:t>v </w:t>
      </w:r>
      <w:proofErr w:type="spellStart"/>
      <w:r w:rsidRPr="00D0137C">
        <w:rPr>
          <w:rFonts w:cs="Arial"/>
          <w:color w:val="000000"/>
          <w:sz w:val="20"/>
          <w:szCs w:val="20"/>
        </w:rPr>
        <w:t>Greifswaldu</w:t>
      </w:r>
      <w:proofErr w:type="spellEnd"/>
      <w:r>
        <w:rPr>
          <w:rFonts w:cs="Arial"/>
          <w:color w:val="000000"/>
          <w:sz w:val="20"/>
          <w:szCs w:val="20"/>
        </w:rPr>
        <w:t xml:space="preserve"> a </w:t>
      </w:r>
      <w:proofErr w:type="spellStart"/>
      <w:r>
        <w:rPr>
          <w:rFonts w:cs="Arial"/>
          <w:color w:val="000000"/>
          <w:sz w:val="20"/>
          <w:szCs w:val="20"/>
        </w:rPr>
        <w:t>další</w:t>
      </w:r>
      <w:proofErr w:type="spellEnd"/>
      <w:r>
        <w:rPr>
          <w:rFonts w:cs="Arial"/>
          <w:color w:val="000000"/>
          <w:sz w:val="20"/>
          <w:szCs w:val="20"/>
        </w:rPr>
        <w:t xml:space="preserve">). 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Výstupy projektu byly </w:t>
      </w:r>
      <w:r>
        <w:rPr>
          <w:rFonts w:cs="Arial"/>
          <w:color w:val="000000"/>
          <w:sz w:val="20"/>
          <w:szCs w:val="20"/>
          <w:lang w:val="cs-CZ"/>
        </w:rPr>
        <w:t xml:space="preserve">dále 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prezentovány také </w:t>
      </w:r>
      <w:r>
        <w:rPr>
          <w:rFonts w:cs="Arial"/>
          <w:color w:val="000000"/>
          <w:sz w:val="20"/>
          <w:szCs w:val="20"/>
          <w:lang w:val="cs-CZ"/>
        </w:rPr>
        <w:t xml:space="preserve">při </w:t>
      </w:r>
      <w:r w:rsidRPr="00FA6C24">
        <w:rPr>
          <w:rFonts w:cs="Arial"/>
          <w:color w:val="000000"/>
          <w:sz w:val="20"/>
          <w:szCs w:val="20"/>
          <w:lang w:val="cs-CZ"/>
        </w:rPr>
        <w:t xml:space="preserve">přednáškové činnosti odborného řešitelského kolektivu studentům učitelských filologických oborů v zahraničí (např. doc. </w:t>
      </w:r>
      <w:r w:rsidRPr="00F97D4A">
        <w:rPr>
          <w:rFonts w:cs="Arial"/>
          <w:color w:val="000000"/>
          <w:sz w:val="20"/>
          <w:szCs w:val="20"/>
          <w:lang w:val="cs-CZ"/>
        </w:rPr>
        <w:t xml:space="preserve">Šindelářová v  září 2015 na FF </w:t>
      </w:r>
      <w:proofErr w:type="gramStart"/>
      <w:r w:rsidRPr="00F97D4A">
        <w:rPr>
          <w:rFonts w:cs="Arial"/>
          <w:color w:val="000000"/>
          <w:sz w:val="20"/>
          <w:szCs w:val="20"/>
          <w:lang w:val="cs-CZ"/>
        </w:rPr>
        <w:t>KU</w:t>
      </w:r>
      <w:proofErr w:type="gramEnd"/>
      <w:r w:rsidRPr="00F97D4A">
        <w:rPr>
          <w:rFonts w:cs="Arial"/>
          <w:color w:val="000000"/>
          <w:sz w:val="20"/>
          <w:szCs w:val="20"/>
          <w:lang w:val="cs-CZ"/>
        </w:rPr>
        <w:t xml:space="preserve"> v </w:t>
      </w:r>
      <w:proofErr w:type="spellStart"/>
      <w:r w:rsidRPr="00F97D4A">
        <w:rPr>
          <w:rFonts w:cs="Arial"/>
          <w:color w:val="000000"/>
          <w:sz w:val="20"/>
          <w:szCs w:val="20"/>
          <w:lang w:val="cs-CZ"/>
        </w:rPr>
        <w:t>Ružomberku</w:t>
      </w:r>
      <w:proofErr w:type="spellEnd"/>
      <w:r w:rsidRPr="00F97D4A">
        <w:rPr>
          <w:rFonts w:cs="Arial"/>
          <w:color w:val="000000"/>
          <w:sz w:val="20"/>
          <w:szCs w:val="20"/>
          <w:lang w:val="cs-CZ"/>
        </w:rPr>
        <w:t xml:space="preserve"> a v březnu 2016 na FF v </w:t>
      </w:r>
      <w:proofErr w:type="spellStart"/>
      <w:r w:rsidRPr="00F97D4A">
        <w:rPr>
          <w:rFonts w:cs="Arial"/>
          <w:color w:val="000000"/>
          <w:sz w:val="20"/>
          <w:szCs w:val="20"/>
          <w:lang w:val="cs-CZ"/>
        </w:rPr>
        <w:t>Sankt-Peterburgu</w:t>
      </w:r>
      <w:proofErr w:type="spellEnd"/>
      <w:r w:rsidRPr="00F97D4A">
        <w:rPr>
          <w:rFonts w:cs="Arial"/>
          <w:color w:val="000000"/>
          <w:sz w:val="20"/>
          <w:szCs w:val="20"/>
          <w:lang w:val="cs-CZ"/>
        </w:rPr>
        <w:t xml:space="preserve">). O možnosti využít výstupy projektu pro svou učitelskou praxi jsou informováni také jak pedagogové z praxe v rámci kombinovaného vysokoškolského učitelského studia na PF UJEP a studenti Centra celoživotního vzdělávání v Ústí nad Labem, tak i studenti posledních ročníků magisterských učitelských oborů v prezenčním studiu, zejména v oborových didaktikách, výběrových nebo povinně volitelných předmětech prostřednictvím jejich vyučujících – členů odborného realizačního týmu projektu. </w:t>
      </w:r>
    </w:p>
    <w:p w:rsidR="0096589E" w:rsidRPr="00F97D4A" w:rsidRDefault="00F97D4A" w:rsidP="00F97D4A">
      <w:pPr>
        <w:jc w:val="both"/>
        <w:rPr>
          <w:rFonts w:cs="Arial"/>
          <w:sz w:val="20"/>
          <w:szCs w:val="20"/>
          <w:lang w:val="cs-CZ"/>
        </w:rPr>
      </w:pPr>
      <w:r w:rsidRPr="00133AE9">
        <w:rPr>
          <w:rFonts w:cs="Arial"/>
          <w:sz w:val="20"/>
          <w:szCs w:val="20"/>
          <w:lang w:val="cs-CZ"/>
        </w:rPr>
        <w:t xml:space="preserve">Na projekt a jeho výstupy bylo odkazováno rovněž v tištěných publikacích (např. Šindelářová, J.: </w:t>
      </w:r>
      <w:r w:rsidRPr="00133AE9">
        <w:rPr>
          <w:rFonts w:cs="Arial"/>
          <w:bCs/>
          <w:sz w:val="20"/>
          <w:szCs w:val="20"/>
          <w:lang w:val="cs-CZ"/>
        </w:rPr>
        <w:t xml:space="preserve">Prostředí školy jako místo střetu kultur. </w:t>
      </w:r>
      <w:r w:rsidRPr="00133AE9">
        <w:rPr>
          <w:rFonts w:eastAsia="Times New Roman" w:cs="Arial"/>
          <w:bCs/>
          <w:sz w:val="20"/>
          <w:szCs w:val="20"/>
          <w:lang w:val="cs-CZ" w:eastAsia="cs-CZ"/>
        </w:rPr>
        <w:t xml:space="preserve">In Didaktické studie, č. 1, roč. 7, </w:t>
      </w:r>
      <w:proofErr w:type="spellStart"/>
      <w:r w:rsidRPr="00133AE9">
        <w:rPr>
          <w:rFonts w:eastAsia="Times New Roman" w:cs="Arial"/>
          <w:bCs/>
          <w:sz w:val="20"/>
          <w:szCs w:val="20"/>
          <w:lang w:val="cs-CZ" w:eastAsia="cs-CZ"/>
        </w:rPr>
        <w:t>PedF</w:t>
      </w:r>
      <w:proofErr w:type="spellEnd"/>
      <w:r w:rsidRPr="00133AE9">
        <w:rPr>
          <w:rFonts w:eastAsia="Times New Roman" w:cs="Arial"/>
          <w:bCs/>
          <w:sz w:val="20"/>
          <w:szCs w:val="20"/>
          <w:lang w:val="cs-CZ" w:eastAsia="cs-CZ"/>
        </w:rPr>
        <w:t xml:space="preserve"> UK Praha 2015, </w:t>
      </w:r>
      <w:r w:rsidRPr="00133AE9">
        <w:rPr>
          <w:rFonts w:eastAsia="Times New Roman" w:cs="Arial"/>
          <w:sz w:val="20"/>
          <w:szCs w:val="20"/>
          <w:lang w:val="cs-CZ" w:eastAsia="cs-CZ"/>
        </w:rPr>
        <w:t xml:space="preserve">s. 108–109. ISSN 1804-1221. </w:t>
      </w:r>
      <w:r w:rsidRPr="00133AE9">
        <w:rPr>
          <w:rFonts w:cs="Arial"/>
          <w:sz w:val="20"/>
          <w:szCs w:val="20"/>
          <w:lang w:val="cs-CZ"/>
        </w:rPr>
        <w:t xml:space="preserve">Šindelářová, J.: </w:t>
      </w:r>
      <w:r w:rsidRPr="006D6BB0">
        <w:rPr>
          <w:rFonts w:eastAsia="Times New Roman" w:cs="Arial"/>
          <w:bCs/>
          <w:sz w:val="20"/>
          <w:szCs w:val="20"/>
          <w:lang w:val="cs-CZ" w:eastAsia="cs-CZ"/>
        </w:rPr>
        <w:t>Úroveň žáků-ci</w:t>
      </w:r>
      <w:r w:rsidRPr="00133AE9">
        <w:rPr>
          <w:rFonts w:eastAsia="Times New Roman" w:cs="Arial"/>
          <w:bCs/>
          <w:sz w:val="20"/>
          <w:szCs w:val="20"/>
          <w:lang w:val="cs-CZ" w:eastAsia="cs-CZ"/>
        </w:rPr>
        <w:t xml:space="preserve">zinců ve slohové výuce. In Didaktické studie, č. 2, roč. 7, 2015, </w:t>
      </w:r>
      <w:r w:rsidRPr="00133AE9">
        <w:rPr>
          <w:rFonts w:eastAsia="Times New Roman" w:cs="Arial"/>
          <w:sz w:val="20"/>
          <w:szCs w:val="20"/>
          <w:lang w:val="cs-CZ" w:eastAsia="cs-CZ"/>
        </w:rPr>
        <w:t xml:space="preserve">s. 107–111. ISSN 1804-1221. </w:t>
      </w:r>
      <w:r w:rsidRPr="00133AE9">
        <w:rPr>
          <w:rFonts w:cs="Arial"/>
          <w:sz w:val="20"/>
          <w:szCs w:val="20"/>
          <w:lang w:val="cs-CZ"/>
        </w:rPr>
        <w:t xml:space="preserve">Šindelářová, J.: </w:t>
      </w:r>
      <w:r w:rsidRPr="00F4168F">
        <w:rPr>
          <w:rFonts w:eastAsia="Times New Roman" w:cs="Arial"/>
          <w:bCs/>
          <w:sz w:val="20"/>
          <w:szCs w:val="20"/>
          <w:lang w:val="cs-CZ" w:eastAsia="cs-CZ"/>
        </w:rPr>
        <w:t>Jak začleňovat žáky-cizi</w:t>
      </w:r>
      <w:r w:rsidRPr="00133AE9">
        <w:rPr>
          <w:rFonts w:eastAsia="Times New Roman" w:cs="Arial"/>
          <w:bCs/>
          <w:sz w:val="20"/>
          <w:szCs w:val="20"/>
          <w:lang w:val="cs-CZ" w:eastAsia="cs-CZ"/>
        </w:rPr>
        <w:t xml:space="preserve">nce do českých základních škol? In </w:t>
      </w:r>
      <w:r w:rsidRPr="00133AE9">
        <w:rPr>
          <w:rFonts w:eastAsia="Times New Roman" w:cs="Arial"/>
          <w:sz w:val="20"/>
          <w:szCs w:val="20"/>
          <w:lang w:val="cs-CZ" w:eastAsia="cs-CZ"/>
        </w:rPr>
        <w:t xml:space="preserve">Školní poradenství v praxi, č. 4, 2015,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Wolters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Kluwer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ČR, a. s., s. 13–16. IS</w:t>
      </w:r>
      <w:r w:rsidRPr="00133AE9">
        <w:rPr>
          <w:rFonts w:cs="Arial"/>
          <w:sz w:val="20"/>
          <w:szCs w:val="20"/>
          <w:lang w:val="cs-CZ"/>
        </w:rPr>
        <w:t xml:space="preserve">SN </w:t>
      </w:r>
      <w:r w:rsidRPr="00133AE9">
        <w:rPr>
          <w:rFonts w:eastAsia="Times New Roman" w:cs="Arial"/>
          <w:sz w:val="20"/>
          <w:szCs w:val="20"/>
          <w:lang w:val="cs-CZ" w:eastAsia="cs-CZ"/>
        </w:rPr>
        <w:t>2336-3436.</w:t>
      </w:r>
      <w:r w:rsidRPr="00133AE9">
        <w:rPr>
          <w:rFonts w:cs="Arial"/>
          <w:sz w:val="20"/>
          <w:szCs w:val="20"/>
          <w:lang w:val="cs-CZ"/>
        </w:rPr>
        <w:t xml:space="preserve"> </w:t>
      </w:r>
      <w:r w:rsidRPr="00133AE9">
        <w:rPr>
          <w:rFonts w:eastAsia="Times New Roman" w:cs="Arial"/>
          <w:sz w:val="20"/>
          <w:szCs w:val="20"/>
          <w:lang w:val="cs-CZ" w:eastAsia="cs-CZ"/>
        </w:rPr>
        <w:t xml:space="preserve">Šindelářová, J. – Baláková, D.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Mežjazykovoje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i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mežkuljturnoje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sootvetstvie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russkim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bibleizmam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v 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češskoj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i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slovackoj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studěnčeskoj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audotorii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(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rezuljaty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issledovanija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). In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Russkij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jazyk i literatura v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prostranstve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mirovoj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kuljtury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.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Sankt-Peterburg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: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Sankt-Peterburgskij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gosudarstvennyj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universitet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2015, s. 30–35. ISBN 978-5-9906635-0-3.</w:t>
      </w:r>
      <w:r w:rsidRPr="00133AE9">
        <w:rPr>
          <w:rFonts w:cs="Arial"/>
          <w:sz w:val="20"/>
          <w:szCs w:val="20"/>
        </w:rPr>
        <w:t xml:space="preserve"> </w:t>
      </w:r>
      <w:proofErr w:type="spellStart"/>
      <w:r w:rsidRPr="00133AE9">
        <w:rPr>
          <w:rFonts w:cs="Arial"/>
          <w:sz w:val="20"/>
          <w:szCs w:val="20"/>
        </w:rPr>
        <w:t>Šindelářová</w:t>
      </w:r>
      <w:proofErr w:type="spellEnd"/>
      <w:r w:rsidRPr="00133AE9">
        <w:rPr>
          <w:rFonts w:cs="Arial"/>
          <w:sz w:val="20"/>
          <w:szCs w:val="20"/>
        </w:rPr>
        <w:t xml:space="preserve">, J. – </w:t>
      </w:r>
      <w:proofErr w:type="spellStart"/>
      <w:r w:rsidRPr="00133AE9">
        <w:rPr>
          <w:rFonts w:cs="Arial"/>
          <w:sz w:val="20"/>
          <w:szCs w:val="20"/>
        </w:rPr>
        <w:t>Procházková</w:t>
      </w:r>
      <w:proofErr w:type="spellEnd"/>
      <w:r w:rsidRPr="00133AE9">
        <w:rPr>
          <w:rFonts w:cs="Arial"/>
          <w:sz w:val="20"/>
          <w:szCs w:val="20"/>
        </w:rPr>
        <w:t>, Z</w:t>
      </w:r>
      <w:r w:rsidRPr="00133AE9">
        <w:rPr>
          <w:rFonts w:eastAsia="Times New Roman" w:cs="Arial"/>
          <w:sz w:val="20"/>
          <w:szCs w:val="20"/>
          <w:lang w:val="cs-CZ" w:eastAsia="cs-CZ"/>
        </w:rPr>
        <w:t xml:space="preserve">.: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European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Educators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’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Prfficiency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in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Search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of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Common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Intercultural</w:t>
      </w:r>
      <w:proofErr w:type="spell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proofErr w:type="spellStart"/>
      <w:r w:rsidRPr="00133AE9">
        <w:rPr>
          <w:rFonts w:eastAsia="Times New Roman" w:cs="Arial"/>
          <w:sz w:val="20"/>
          <w:szCs w:val="20"/>
          <w:lang w:val="cs-CZ" w:eastAsia="cs-CZ"/>
        </w:rPr>
        <w:t>Dialogue</w:t>
      </w:r>
      <w:proofErr w:type="spellEnd"/>
      <w:r w:rsidRPr="00133AE9">
        <w:rPr>
          <w:rFonts w:cs="Arial"/>
          <w:sz w:val="20"/>
          <w:szCs w:val="20"/>
        </w:rPr>
        <w:t xml:space="preserve">. In: Current </w:t>
      </w:r>
      <w:r>
        <w:rPr>
          <w:rFonts w:cs="Arial"/>
          <w:sz w:val="20"/>
          <w:szCs w:val="20"/>
        </w:rPr>
        <w:t xml:space="preserve">Trends in </w:t>
      </w:r>
      <w:r w:rsidRPr="00133AE9">
        <w:rPr>
          <w:rFonts w:cs="Arial"/>
          <w:sz w:val="20"/>
          <w:szCs w:val="20"/>
        </w:rPr>
        <w:t>Ed</w:t>
      </w:r>
      <w:r>
        <w:rPr>
          <w:rFonts w:cs="Arial"/>
          <w:sz w:val="20"/>
          <w:szCs w:val="20"/>
        </w:rPr>
        <w:t xml:space="preserve">ucational Science and Practice </w:t>
      </w:r>
      <w:r w:rsidRPr="00133AE9">
        <w:rPr>
          <w:rFonts w:cs="Arial"/>
          <w:sz w:val="20"/>
          <w:szCs w:val="20"/>
        </w:rPr>
        <w:t xml:space="preserve">8. Nitra: </w:t>
      </w:r>
      <w:proofErr w:type="spellStart"/>
      <w:r w:rsidRPr="00133AE9">
        <w:rPr>
          <w:rStyle w:val="obdpole11"/>
          <w:rFonts w:cs="Arial"/>
          <w:sz w:val="20"/>
          <w:szCs w:val="20"/>
        </w:rPr>
        <w:t>Univerzita</w:t>
      </w:r>
      <w:proofErr w:type="spellEnd"/>
      <w:r w:rsidRPr="00133AE9">
        <w:rPr>
          <w:rStyle w:val="obdpole11"/>
          <w:rFonts w:cs="Arial"/>
          <w:sz w:val="20"/>
          <w:szCs w:val="20"/>
        </w:rPr>
        <w:t xml:space="preserve"> </w:t>
      </w:r>
      <w:proofErr w:type="spellStart"/>
      <w:r w:rsidRPr="00133AE9">
        <w:rPr>
          <w:rStyle w:val="obdpole11"/>
          <w:rFonts w:cs="Arial"/>
          <w:sz w:val="20"/>
          <w:szCs w:val="20"/>
        </w:rPr>
        <w:t>Konštantína</w:t>
      </w:r>
      <w:proofErr w:type="spellEnd"/>
      <w:r w:rsidRPr="00133AE9">
        <w:rPr>
          <w:rStyle w:val="obdpole11"/>
          <w:rFonts w:cs="Arial"/>
          <w:sz w:val="20"/>
          <w:szCs w:val="20"/>
        </w:rPr>
        <w:t xml:space="preserve"> </w:t>
      </w:r>
      <w:proofErr w:type="spellStart"/>
      <w:r w:rsidRPr="00133AE9">
        <w:rPr>
          <w:rStyle w:val="obdpole11"/>
          <w:rFonts w:cs="Arial"/>
          <w:sz w:val="20"/>
          <w:szCs w:val="20"/>
        </w:rPr>
        <w:t>Filozofa</w:t>
      </w:r>
      <w:proofErr w:type="spellEnd"/>
      <w:r w:rsidRPr="00133AE9">
        <w:rPr>
          <w:rStyle w:val="obdpole11"/>
          <w:rFonts w:cs="Arial"/>
          <w:sz w:val="20"/>
          <w:szCs w:val="20"/>
        </w:rPr>
        <w:t xml:space="preserve"> v </w:t>
      </w:r>
      <w:proofErr w:type="spellStart"/>
      <w:r w:rsidRPr="00133AE9">
        <w:rPr>
          <w:rStyle w:val="obdpole11"/>
          <w:rFonts w:cs="Arial"/>
          <w:sz w:val="20"/>
          <w:szCs w:val="20"/>
        </w:rPr>
        <w:t>Nitre</w:t>
      </w:r>
      <w:proofErr w:type="spellEnd"/>
      <w:r w:rsidRPr="00133AE9">
        <w:rPr>
          <w:rFonts w:cs="Arial"/>
          <w:sz w:val="20"/>
          <w:szCs w:val="20"/>
        </w:rPr>
        <w:t xml:space="preserve">, s. 48–56. </w:t>
      </w:r>
      <w:proofErr w:type="gramStart"/>
      <w:r w:rsidRPr="00133AE9">
        <w:rPr>
          <w:rFonts w:cs="Arial"/>
          <w:sz w:val="20"/>
          <w:szCs w:val="20"/>
        </w:rPr>
        <w:t xml:space="preserve">ISBN </w:t>
      </w:r>
      <w:r w:rsidRPr="00133AE9">
        <w:rPr>
          <w:rFonts w:eastAsia="Times New Roman" w:cs="Arial"/>
          <w:sz w:val="20"/>
          <w:szCs w:val="20"/>
          <w:lang w:val="cs-CZ" w:eastAsia="cs-CZ"/>
        </w:rPr>
        <w:t>978-80-558-0813-0).</w:t>
      </w:r>
      <w:proofErr w:type="gramEnd"/>
      <w:r w:rsidRPr="00133AE9">
        <w:rPr>
          <w:rFonts w:eastAsia="Times New Roman" w:cs="Arial"/>
          <w:sz w:val="20"/>
          <w:szCs w:val="20"/>
          <w:lang w:val="cs-CZ" w:eastAsia="cs-CZ"/>
        </w:rPr>
        <w:t xml:space="preserve"> </w:t>
      </w:r>
      <w:r w:rsidRPr="00133AE9">
        <w:rPr>
          <w:rFonts w:cs="Arial"/>
          <w:sz w:val="20"/>
          <w:szCs w:val="20"/>
          <w:lang w:val="cs-CZ"/>
        </w:rPr>
        <w:t xml:space="preserve">Doc. Šindelářová jako hlavní řešitelka projektu se zúčastnila také didaktické konference pořádané </w:t>
      </w:r>
      <w:proofErr w:type="spellStart"/>
      <w:r w:rsidRPr="00133AE9">
        <w:rPr>
          <w:rFonts w:cs="Arial"/>
          <w:sz w:val="20"/>
          <w:szCs w:val="20"/>
          <w:lang w:val="cs-CZ"/>
        </w:rPr>
        <w:t>PedF</w:t>
      </w:r>
      <w:proofErr w:type="spellEnd"/>
      <w:r w:rsidRPr="00133AE9">
        <w:rPr>
          <w:rFonts w:cs="Arial"/>
          <w:sz w:val="20"/>
          <w:szCs w:val="20"/>
          <w:lang w:val="cs-CZ"/>
        </w:rPr>
        <w:t xml:space="preserve"> UK v Praze (v</w:t>
      </w:r>
      <w:r w:rsidRPr="00FA6C24">
        <w:rPr>
          <w:rFonts w:cs="Arial"/>
          <w:color w:val="000000"/>
          <w:sz w:val="20"/>
          <w:szCs w:val="20"/>
          <w:lang w:val="cs-CZ"/>
        </w:rPr>
        <w:t> </w:t>
      </w:r>
      <w:r w:rsidRPr="00133AE9">
        <w:rPr>
          <w:rFonts w:cs="Arial"/>
          <w:sz w:val="20"/>
          <w:szCs w:val="20"/>
          <w:lang w:val="cs-CZ"/>
        </w:rPr>
        <w:t xml:space="preserve">dubnu 2015), na které </w:t>
      </w:r>
      <w:r w:rsidR="009C27EC">
        <w:rPr>
          <w:rFonts w:cs="Arial"/>
          <w:sz w:val="20"/>
          <w:szCs w:val="20"/>
          <w:lang w:val="cs-CZ"/>
        </w:rPr>
        <w:t>rovněž informovala odborné spol</w:t>
      </w:r>
      <w:bookmarkStart w:id="0" w:name="_GoBack"/>
      <w:bookmarkEnd w:id="0"/>
      <w:r w:rsidRPr="00133AE9">
        <w:rPr>
          <w:rFonts w:cs="Arial"/>
          <w:sz w:val="20"/>
          <w:szCs w:val="20"/>
          <w:lang w:val="cs-CZ"/>
        </w:rPr>
        <w:t>upracovníky z vysokoškolských pracovišť, NÚV MŠMT, pedagogy ze základních a středních škol o všech výstupech projektu.</w:t>
      </w:r>
    </w:p>
    <w:sectPr w:rsidR="0096589E" w:rsidRPr="00F9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4A"/>
    <w:rsid w:val="005D3266"/>
    <w:rsid w:val="006D34E6"/>
    <w:rsid w:val="009C27EC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4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11">
    <w:name w:val="obd_pole_11"/>
    <w:basedOn w:val="Standardnpsmoodstavce"/>
    <w:rsid w:val="00F9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4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11">
    <w:name w:val="obd_pole_11"/>
    <w:basedOn w:val="Standardnpsmoodstavce"/>
    <w:rsid w:val="00F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sindelarovaj</dc:creator>
  <cp:lastModifiedBy>sindelarovaj</cp:lastModifiedBy>
  <cp:revision>2</cp:revision>
  <cp:lastPrinted>2016-05-24T12:20:00Z</cp:lastPrinted>
  <dcterms:created xsi:type="dcterms:W3CDTF">2016-05-24T12:10:00Z</dcterms:created>
  <dcterms:modified xsi:type="dcterms:W3CDTF">2016-05-24T12:21:00Z</dcterms:modified>
</cp:coreProperties>
</file>